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202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年香港国际户外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及科技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照明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博览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参展申请表 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代合同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6"/>
        <w:gridCol w:w="1365"/>
        <w:gridCol w:w="4008"/>
        <w:gridCol w:w="7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  <w:t>展览名称</w:t>
            </w:r>
          </w:p>
        </w:tc>
        <w:tc>
          <w:tcPr>
            <w:tcW w:w="8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香港国际户外及科技照明博览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时间：10月29日11月1日            地点：亚洲博览中心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  <w:t>申请面积</w:t>
            </w:r>
          </w:p>
        </w:tc>
        <w:tc>
          <w:tcPr>
            <w:tcW w:w="8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□ 9㎡标准展台（A B  C D）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㎡标准展台（A B  C D）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空地平方米（27㎡起）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 xml:space="preserve">9㎡特级展台（A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B  C ）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18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 xml:space="preserve">㎡特级展台（A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B  C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  <w:t>选择展览区域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</w:tc>
        <w:tc>
          <w:tcPr>
            <w:tcW w:w="8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产品区：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户外及公共照明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□专业照明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□户外广告照明  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植物照明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□室外照明解决方案及系统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创新建筑廊 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（画∨选其一）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</w:p>
          <w:p>
            <w:pPr>
              <w:ind w:left="122" w:leftChars="51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  <w:t>单位名称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中文</w:t>
            </w:r>
          </w:p>
        </w:tc>
        <w:tc>
          <w:tcPr>
            <w:tcW w:w="7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英文</w:t>
            </w:r>
          </w:p>
        </w:tc>
        <w:tc>
          <w:tcPr>
            <w:tcW w:w="7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</w:p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  <w:t>单位地址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中文</w:t>
            </w:r>
          </w:p>
        </w:tc>
        <w:tc>
          <w:tcPr>
            <w:tcW w:w="5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ind w:left="0"/>
              <w:rPr>
                <w:rFonts w:hint="eastAsia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邮编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英文</w:t>
            </w:r>
          </w:p>
        </w:tc>
        <w:tc>
          <w:tcPr>
            <w:tcW w:w="7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</w:p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  <w:t>参展展品</w:t>
            </w:r>
          </w:p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中文</w:t>
            </w:r>
          </w:p>
        </w:tc>
        <w:tc>
          <w:tcPr>
            <w:tcW w:w="7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108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英文</w:t>
            </w:r>
          </w:p>
        </w:tc>
        <w:tc>
          <w:tcPr>
            <w:tcW w:w="7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  <w:t>主办单位</w:t>
            </w:r>
          </w:p>
        </w:tc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1"/>
              </w:rPr>
              <w:t>参展单位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7" w:leftChars="3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广东省照明电器协会</w:t>
            </w:r>
          </w:p>
          <w:p>
            <w:pPr>
              <w:ind w:left="7" w:leftChars="3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地址：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广州市白云区齐心路66号403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电话：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18620629178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联系人: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邬冬花</w:t>
            </w:r>
          </w:p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邮箱: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gd_light@163.com</w:t>
            </w:r>
          </w:p>
        </w:tc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00" w:lineRule="auto"/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先生/女士</w:t>
            </w:r>
          </w:p>
          <w:p>
            <w:pPr>
              <w:widowControl/>
              <w:spacing w:line="300" w:lineRule="auto"/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电话：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手机：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spacing w:line="300" w:lineRule="auto"/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E-mail: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00" w:lineRule="auto"/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公司网址：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品牌名称：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  <w:jc w:val="center"/>
        </w:trPr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开户名：广东省照明电器协会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开户行：中国建设银行广州南国花园支行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账 号 ：4400 1580 5110 5300 2340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参展单位领导签字:</w:t>
            </w:r>
          </w:p>
          <w:p>
            <w:pPr>
              <w:widowControl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  <w:p>
            <w:pPr>
              <w:widowControl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  <w:p>
            <w:pPr>
              <w:widowControl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  <w:p>
            <w:pPr>
              <w:widowControl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</w:p>
          <w:p>
            <w:pPr>
              <w:widowControl/>
              <w:ind w:firstLine="2160" w:firstLineChars="900"/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(参展单位盖章)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 xml:space="preserve">                                  202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 xml:space="preserve">月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1"/>
              </w:rPr>
              <w:t>日</w:t>
            </w:r>
          </w:p>
        </w:tc>
      </w:tr>
    </w:tbl>
    <w:p>
      <w:pPr>
        <w:pStyle w:val="2"/>
        <w:kinsoku w:val="0"/>
        <w:overflowPunct w:val="0"/>
        <w:ind w:left="0" w:right="105"/>
        <w:jc w:val="both"/>
        <w:rPr>
          <w:rFonts w:hint="default" w:eastAsia="微软雅黑" w:cs="微软雅黑"/>
          <w:sz w:val="24"/>
          <w:szCs w:val="24"/>
          <w:lang w:val="en-US" w:eastAsia="zh-CN"/>
        </w:rPr>
      </w:pPr>
    </w:p>
    <w:p/>
    <w:sectPr>
      <w:footerReference r:id="rId3" w:type="default"/>
      <w:pgSz w:w="11910" w:h="16840"/>
      <w:pgMar w:top="940" w:right="820" w:bottom="920" w:left="1000" w:header="0" w:footer="733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line="14" w:lineRule="auto"/>
      <w:ind w:left="0"/>
      <w:rPr>
        <w:rFonts w:hint="eastAsia"/>
        <w:sz w:val="20"/>
        <w:szCs w:val="24"/>
      </w:rPr>
    </w:pPr>
    <w:r>
      <w:rPr>
        <w:rFonts w:hint="default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6889115</wp:posOffset>
              </wp:positionH>
              <wp:positionV relativeFrom="page">
                <wp:posOffset>10086975</wp:posOffset>
              </wp:positionV>
              <wp:extent cx="1079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line="204" w:lineRule="exact"/>
                            <w:ind w:left="40"/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2.45pt;margin-top:794.25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aG+L2gAAAA8BAAAPAAAAAAAAAAEAIAAAACIAAABkcnMvZG93bnJldi54bWxQSwEC&#10;FAAUAAAACACHTuJAmc6jCrkBAABxAwAADgAAAAAAAAABACAAAAAp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line="204" w:lineRule="exact"/>
                      <w:ind w:left="40"/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MmYwODZkNjRkOWFjYTI2NWY4MDc2M2IwNmQzOTEifQ=="/>
  </w:docVars>
  <w:rsids>
    <w:rsidRoot w:val="1A3F7E06"/>
    <w:rsid w:val="1A3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209"/>
      <w:ind w:left="580"/>
    </w:pPr>
    <w:rPr>
      <w:rFonts w:hint="eastAsia" w:ascii="微软雅黑" w:hAnsi="微软雅黑" w:eastAsia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2024-06-28T04:44:00Z</dcterms:created>
  <dc:creator>广东省照明电器协会</dc:creator>
  <cp:lastModifiedBy>广东省照明电器协会</cp:lastModifiedBy>
  <dcterms:modified xsi:type="dcterms:W3CDTF">2024-06-28T04:46:45Z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F76A44E25FB940CDA6B0F222E74D4578_11</vt:lpwstr>
  </property>
</Properties>
</file>